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rPr>
          <w:rFonts w:hint="eastAsia" w:ascii="宋体" w:hAnsi="宋体"/>
          <w:b/>
          <w:sz w:val="24"/>
        </w:rPr>
      </w:pPr>
      <w:r>
        <w:rPr>
          <w:rFonts w:hint="eastAsia" w:ascii="宋体" w:hAnsi="宋体"/>
          <w:b/>
          <w:sz w:val="24"/>
        </w:rPr>
        <w:t>附件2：</w:t>
      </w:r>
    </w:p>
    <w:p>
      <w:pPr>
        <w:spacing w:line="360" w:lineRule="auto"/>
        <w:ind w:left="480"/>
        <w:jc w:val="center"/>
        <w:rPr>
          <w:rFonts w:hint="eastAsia" w:ascii="黑体" w:hAnsi="黑体" w:eastAsia="黑体"/>
          <w:b/>
          <w:sz w:val="28"/>
          <w:szCs w:val="28"/>
        </w:rPr>
      </w:pPr>
      <w:r>
        <w:rPr>
          <w:rFonts w:hint="eastAsia" w:ascii="黑体" w:hAnsi="黑体" w:eastAsia="黑体"/>
          <w:b/>
          <w:sz w:val="28"/>
          <w:szCs w:val="28"/>
        </w:rPr>
        <w:t>案例指导教师与作者授权书</w:t>
      </w:r>
    </w:p>
    <w:p>
      <w:pPr>
        <w:spacing w:before="240" w:after="240" w:line="360" w:lineRule="auto"/>
        <w:rPr>
          <w:b/>
          <w:sz w:val="24"/>
        </w:rPr>
      </w:pPr>
      <w:r>
        <w:rPr>
          <w:rFonts w:hint="eastAsia"/>
          <w:b/>
          <w:sz w:val="24"/>
        </w:rPr>
        <w:t>江西农业大学MPA教育中心：</w:t>
      </w:r>
    </w:p>
    <w:p>
      <w:pPr>
        <w:spacing w:line="360" w:lineRule="auto"/>
        <w:jc w:val="left"/>
        <w:rPr>
          <w:sz w:val="24"/>
        </w:rPr>
      </w:pPr>
      <w:r>
        <w:rPr>
          <w:rFonts w:hint="eastAsia"/>
          <w:sz w:val="24"/>
        </w:rPr>
        <w:t xml:space="preserve">    本人同意案例</w:t>
      </w:r>
      <w:r>
        <w:rPr>
          <w:sz w:val="24"/>
        </w:rPr>
        <w:t xml:space="preserve"> </w:t>
      </w:r>
      <w:r>
        <w:rPr>
          <w:sz w:val="24"/>
          <w:u w:val="single"/>
        </w:rPr>
        <w:t xml:space="preserve">                                                      </w:t>
      </w:r>
      <w:r>
        <w:rPr>
          <w:rFonts w:hint="eastAsia"/>
          <w:sz w:val="24"/>
        </w:rPr>
        <w:t>被江西农业大学MPA教育中心使用并同意以江西农业大学MPA教育中心的名义提交给全国公共管理专业学位研究生教育指导委员会的“全国公共管理案例中心案例库”及</w:t>
      </w:r>
      <w:r>
        <w:rPr>
          <w:rFonts w:hint="eastAsia"/>
          <w:kern w:val="0"/>
          <w:sz w:val="24"/>
        </w:rPr>
        <w:t>教育部学位与研究生发展中心的</w:t>
      </w:r>
      <w:r>
        <w:rPr>
          <w:rFonts w:hint="eastAsia"/>
          <w:sz w:val="24"/>
        </w:rPr>
        <w:t>“中国专业学位教学案例中心案例库”收录。</w:t>
      </w:r>
    </w:p>
    <w:p>
      <w:pPr>
        <w:spacing w:line="360" w:lineRule="auto"/>
        <w:ind w:firstLine="435"/>
        <w:jc w:val="left"/>
        <w:rPr>
          <w:sz w:val="24"/>
        </w:rPr>
      </w:pPr>
      <w:r>
        <w:rPr>
          <w:rFonts w:hint="eastAsia"/>
          <w:sz w:val="24"/>
        </w:rPr>
        <w:t>本人郑重地作如下声明：</w:t>
      </w:r>
    </w:p>
    <w:p>
      <w:pPr>
        <w:spacing w:line="360" w:lineRule="auto"/>
        <w:ind w:firstLine="435"/>
        <w:jc w:val="left"/>
        <w:rPr>
          <w:sz w:val="24"/>
        </w:rPr>
      </w:pPr>
      <w:r>
        <w:rPr>
          <w:sz w:val="24"/>
        </w:rPr>
        <w:t>1.</w:t>
      </w:r>
      <w:r>
        <w:rPr>
          <w:rFonts w:hint="eastAsia"/>
          <w:sz w:val="24"/>
        </w:rPr>
        <w:t>该案例为作者原创，未公开发表，没有一稿多投。</w:t>
      </w:r>
    </w:p>
    <w:p>
      <w:pPr>
        <w:spacing w:line="360" w:lineRule="auto"/>
        <w:ind w:firstLine="435"/>
        <w:jc w:val="left"/>
        <w:rPr>
          <w:sz w:val="24"/>
        </w:rPr>
      </w:pPr>
      <w:r>
        <w:rPr>
          <w:sz w:val="24"/>
        </w:rPr>
        <w:t>2.</w:t>
      </w:r>
      <w:r>
        <w:rPr>
          <w:rFonts w:hint="eastAsia"/>
          <w:sz w:val="24"/>
        </w:rPr>
        <w:t>该案例所有引用资料均注明出处，不涉及保密与知识产权的侵权等问题，对于署名无异议。</w:t>
      </w:r>
    </w:p>
    <w:p>
      <w:pPr>
        <w:spacing w:line="360" w:lineRule="auto"/>
        <w:ind w:firstLine="435"/>
        <w:jc w:val="left"/>
        <w:rPr>
          <w:sz w:val="24"/>
        </w:rPr>
      </w:pPr>
      <w:r>
        <w:rPr>
          <w:sz w:val="24"/>
        </w:rPr>
        <w:t>3.</w:t>
      </w:r>
      <w:r>
        <w:rPr>
          <w:rFonts w:hint="eastAsia"/>
          <w:sz w:val="24"/>
        </w:rPr>
        <w:t>该案例被江西农业大学MPA教育中心采用后：</w:t>
      </w:r>
    </w:p>
    <w:p>
      <w:pPr>
        <w:spacing w:line="360" w:lineRule="auto"/>
        <w:ind w:firstLine="435"/>
        <w:jc w:val="left"/>
        <w:rPr>
          <w:sz w:val="24"/>
        </w:rPr>
      </w:pPr>
      <w:r>
        <w:rPr>
          <w:rFonts w:hint="eastAsia"/>
          <w:sz w:val="24"/>
        </w:rPr>
        <w:t>（</w:t>
      </w:r>
      <w:r>
        <w:rPr>
          <w:sz w:val="24"/>
        </w:rPr>
        <w:t>1</w:t>
      </w:r>
      <w:r>
        <w:rPr>
          <w:rFonts w:hint="eastAsia"/>
          <w:sz w:val="24"/>
        </w:rPr>
        <w:t>）案例指导老师和作者享有案例的署名权、修改权、改编权，江西农业大学MPA教育中心享有并有权同意第三方享有以下权利：</w:t>
      </w:r>
    </w:p>
    <w:p>
      <w:pPr>
        <w:spacing w:line="360" w:lineRule="auto"/>
        <w:ind w:firstLine="435"/>
        <w:jc w:val="left"/>
        <w:rPr>
          <w:sz w:val="24"/>
        </w:rPr>
      </w:pPr>
      <w:r>
        <w:rPr>
          <w:rFonts w:hint="eastAsia"/>
          <w:sz w:val="24"/>
        </w:rPr>
        <w:t>案例的复制权、修改权、发表权、发行权、信息网络传播权、改编权、汇编权和翻译权。</w:t>
      </w:r>
    </w:p>
    <w:p>
      <w:pPr>
        <w:spacing w:line="360" w:lineRule="auto"/>
        <w:ind w:firstLine="435"/>
        <w:jc w:val="left"/>
        <w:rPr>
          <w:color w:val="000000"/>
          <w:sz w:val="24"/>
        </w:rPr>
      </w:pPr>
      <w:r>
        <w:rPr>
          <w:rFonts w:hint="eastAsia"/>
          <w:sz w:val="24"/>
        </w:rPr>
        <w:t>拥有代表本人与其他机构或个人进行案例交换、购买、出版等商务谈判、合作的权利。</w:t>
      </w:r>
    </w:p>
    <w:p>
      <w:pPr>
        <w:spacing w:line="360" w:lineRule="auto"/>
        <w:ind w:firstLine="435"/>
        <w:jc w:val="left"/>
        <w:rPr>
          <w:color w:val="000000"/>
          <w:sz w:val="24"/>
        </w:rPr>
      </w:pPr>
      <w:r>
        <w:rPr>
          <w:rFonts w:hint="eastAsia"/>
          <w:color w:val="000000"/>
          <w:sz w:val="24"/>
        </w:rPr>
        <w:t>（</w:t>
      </w:r>
      <w:r>
        <w:rPr>
          <w:color w:val="000000"/>
          <w:sz w:val="24"/>
        </w:rPr>
        <w:t>2</w:t>
      </w:r>
      <w:r>
        <w:rPr>
          <w:rFonts w:hint="eastAsia"/>
          <w:color w:val="000000"/>
          <w:sz w:val="24"/>
        </w:rPr>
        <w:t>）未经</w:t>
      </w:r>
      <w:r>
        <w:rPr>
          <w:rFonts w:hint="eastAsia"/>
          <w:sz w:val="24"/>
        </w:rPr>
        <w:t>江西农业大学MPA教育中心</w:t>
      </w:r>
      <w:r>
        <w:rPr>
          <w:rFonts w:hint="eastAsia"/>
          <w:color w:val="000000"/>
          <w:sz w:val="24"/>
        </w:rPr>
        <w:t>同意，案例指导教师和作者本人不得授权第三方使用该案例。</w:t>
      </w:r>
    </w:p>
    <w:p>
      <w:pPr>
        <w:spacing w:line="360" w:lineRule="auto"/>
        <w:ind w:firstLine="435"/>
        <w:jc w:val="left"/>
        <w:rPr>
          <w:sz w:val="24"/>
        </w:rPr>
      </w:pPr>
      <w:r>
        <w:rPr>
          <w:rFonts w:hint="eastAsia"/>
          <w:sz w:val="24"/>
        </w:rPr>
        <w:t>本授权书要求案例指导教师和第一作者签字确认，并对各项承诺负全责。</w:t>
      </w:r>
    </w:p>
    <w:p>
      <w:pPr>
        <w:spacing w:line="360" w:lineRule="auto"/>
        <w:ind w:firstLine="435"/>
        <w:jc w:val="left"/>
        <w:rPr>
          <w:sz w:val="24"/>
        </w:rPr>
      </w:pPr>
      <w:r>
        <w:rPr>
          <w:rFonts w:hint="eastAsia"/>
          <w:sz w:val="24"/>
        </w:rPr>
        <w:t>本授权书所涉及事项对该案例指导教师及全体作者具有约束力。</w:t>
      </w:r>
    </w:p>
    <w:p>
      <w:pPr>
        <w:spacing w:line="360" w:lineRule="auto"/>
        <w:ind w:firstLine="435"/>
        <w:jc w:val="left"/>
        <w:rPr>
          <w:sz w:val="24"/>
        </w:rPr>
      </w:pPr>
    </w:p>
    <w:p>
      <w:pPr>
        <w:wordWrap w:val="0"/>
        <w:spacing w:line="360" w:lineRule="auto"/>
        <w:ind w:right="964"/>
        <w:rPr>
          <w:rFonts w:hint="eastAsia"/>
          <w:b/>
          <w:sz w:val="24"/>
        </w:rPr>
      </w:pPr>
      <w:r>
        <w:rPr>
          <w:rFonts w:hint="eastAsia"/>
          <w:b/>
          <w:sz w:val="24"/>
        </w:rPr>
        <w:t xml:space="preserve">                                    案例指导教师签名：</w:t>
      </w:r>
      <w:r>
        <w:rPr>
          <w:rFonts w:hint="eastAsia"/>
          <w:b/>
          <w:color w:val="A6A6A6"/>
          <w:sz w:val="24"/>
        </w:rPr>
        <w:t>（签名）</w:t>
      </w:r>
    </w:p>
    <w:p>
      <w:pPr>
        <w:spacing w:line="360" w:lineRule="auto"/>
        <w:ind w:right="964" w:firstLine="4457" w:firstLineChars="1850"/>
        <w:jc w:val="right"/>
        <w:rPr>
          <w:b/>
          <w:sz w:val="24"/>
          <w:u w:val="single"/>
        </w:rPr>
      </w:pPr>
      <w:r>
        <w:rPr>
          <w:rFonts w:hint="eastAsia"/>
          <w:b/>
          <w:sz w:val="24"/>
        </w:rPr>
        <w:t>第一作者签名：</w:t>
      </w:r>
      <w:r>
        <w:rPr>
          <w:b/>
          <w:sz w:val="24"/>
        </w:rPr>
        <w:t xml:space="preserve"> </w:t>
      </w:r>
      <w:r>
        <w:rPr>
          <w:rFonts w:hint="eastAsia"/>
          <w:b/>
          <w:color w:val="A6A6A6"/>
          <w:sz w:val="24"/>
        </w:rPr>
        <w:t>（签名）</w:t>
      </w:r>
      <w:r>
        <w:rPr>
          <w:b/>
          <w:color w:val="A6A6A6"/>
          <w:sz w:val="24"/>
        </w:rPr>
        <w:t xml:space="preserve">      </w:t>
      </w:r>
    </w:p>
    <w:p>
      <w:pPr>
        <w:spacing w:line="360" w:lineRule="auto"/>
        <w:jc w:val="left"/>
        <w:rPr>
          <w:rFonts w:hint="default" w:eastAsia="宋体"/>
          <w:lang w:val="en-US" w:eastAsia="zh-CN"/>
        </w:rPr>
      </w:pPr>
      <w:r>
        <w:rPr>
          <w:rFonts w:hint="eastAsia"/>
          <w:b/>
          <w:sz w:val="24"/>
        </w:rPr>
        <w:t xml:space="preserve">                                   日期：</w:t>
      </w:r>
      <w:r>
        <w:rPr>
          <w:b/>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ZDliZWY2ZWFjMDhmNjMxZDEzYjMwZjc4MmU0MWIifQ=="/>
  </w:docVars>
  <w:rsids>
    <w:rsidRoot w:val="43EF5B5F"/>
    <w:rsid w:val="43EF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2024-04-08T02:36:00Z</dcterms:created>
  <dc:creator>李佳莉(6316)</dc:creator>
  <cp:lastModifiedBy>李佳莉(6316)</cp:lastModifiedBy>
  <dcterms:modified xsi:type="dcterms:W3CDTF">2024-04-08T02:40:30Z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B28620356EA84B1E87299B6FF8DD3B67_11</vt:lpwstr>
  </property>
</Properties>
</file>